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53" w:rsidRDefault="00ED4653" w:rsidP="00ED4653">
      <w:pPr>
        <w:spacing w:after="68" w:line="240" w:lineRule="auto"/>
        <w:ind w:left="408" w:right="272"/>
        <w:jc w:val="center"/>
        <w:textAlignment w:val="top"/>
        <w:rPr>
          <w:rFonts w:ascii="Arial" w:eastAsia="Times New Roman" w:hAnsi="Arial" w:cs="Arial"/>
          <w:b/>
          <w:bCs/>
          <w:color w:val="505050"/>
          <w:sz w:val="32"/>
          <w:szCs w:val="32"/>
        </w:rPr>
      </w:pPr>
      <w:r w:rsidRPr="00ED4653">
        <w:rPr>
          <w:rFonts w:ascii="Arial" w:eastAsia="Times New Roman" w:hAnsi="Arial" w:cs="Arial"/>
          <w:b/>
          <w:bCs/>
          <w:color w:val="505050"/>
          <w:sz w:val="32"/>
          <w:szCs w:val="32"/>
        </w:rPr>
        <w:t>Urgent Vs Important</w:t>
      </w:r>
    </w:p>
    <w:p w:rsidR="00ED4653" w:rsidRPr="00ED4653" w:rsidRDefault="00ED4653" w:rsidP="00ED4653">
      <w:pPr>
        <w:spacing w:after="68" w:line="240" w:lineRule="auto"/>
        <w:ind w:left="408" w:right="272"/>
        <w:jc w:val="center"/>
        <w:textAlignment w:val="top"/>
        <w:rPr>
          <w:rFonts w:ascii="Arial" w:eastAsia="Times New Roman" w:hAnsi="Arial" w:cs="Arial"/>
          <w:color w:val="505050"/>
          <w:sz w:val="32"/>
          <w:szCs w:val="32"/>
        </w:rPr>
      </w:pPr>
    </w:p>
    <w:p w:rsidR="00ED4653" w:rsidRPr="00ED4653" w:rsidRDefault="00ED4653" w:rsidP="00ED4653">
      <w:pPr>
        <w:numPr>
          <w:ilvl w:val="0"/>
          <w:numId w:val="1"/>
        </w:numPr>
        <w:spacing w:after="68" w:line="240" w:lineRule="auto"/>
        <w:ind w:left="408" w:right="272"/>
        <w:textAlignment w:val="top"/>
        <w:rPr>
          <w:rFonts w:ascii="Arial" w:eastAsia="Times New Roman" w:hAnsi="Arial" w:cs="Arial"/>
          <w:color w:val="505050"/>
          <w:sz w:val="24"/>
          <w:szCs w:val="24"/>
        </w:rPr>
      </w:pPr>
      <w:r w:rsidRPr="00ED4653">
        <w:rPr>
          <w:rFonts w:ascii="Arial" w:eastAsia="Times New Roman" w:hAnsi="Arial" w:cs="Arial"/>
          <w:b/>
          <w:bCs/>
          <w:color w:val="505050"/>
          <w:sz w:val="24"/>
          <w:szCs w:val="24"/>
        </w:rPr>
        <w:t>Important</w:t>
      </w:r>
      <w:r w:rsidRPr="00ED4653">
        <w:rPr>
          <w:rFonts w:ascii="Arial" w:eastAsia="Times New Roman" w:hAnsi="Arial" w:cs="Arial"/>
          <w:color w:val="505050"/>
          <w:sz w:val="24"/>
          <w:szCs w:val="24"/>
        </w:rPr>
        <w:t xml:space="preserve"> activities have an outcome that leads to the achievement of your goals. </w:t>
      </w:r>
    </w:p>
    <w:p w:rsidR="00ED4653" w:rsidRPr="00ED4653" w:rsidRDefault="00ED4653" w:rsidP="00ED4653">
      <w:pPr>
        <w:numPr>
          <w:ilvl w:val="0"/>
          <w:numId w:val="1"/>
        </w:numPr>
        <w:spacing w:after="68" w:line="240" w:lineRule="auto"/>
        <w:ind w:left="408" w:right="272"/>
        <w:textAlignment w:val="top"/>
        <w:rPr>
          <w:rFonts w:ascii="Arial" w:eastAsia="Times New Roman" w:hAnsi="Arial" w:cs="Arial"/>
          <w:color w:val="505050"/>
          <w:sz w:val="24"/>
          <w:szCs w:val="24"/>
        </w:rPr>
      </w:pPr>
      <w:r w:rsidRPr="00ED4653">
        <w:rPr>
          <w:rFonts w:ascii="Arial" w:eastAsia="Times New Roman" w:hAnsi="Arial" w:cs="Arial"/>
          <w:b/>
          <w:bCs/>
          <w:color w:val="505050"/>
          <w:sz w:val="24"/>
          <w:szCs w:val="24"/>
        </w:rPr>
        <w:t>Urgent</w:t>
      </w:r>
      <w:r w:rsidRPr="00ED4653">
        <w:rPr>
          <w:rFonts w:ascii="Arial" w:eastAsia="Times New Roman" w:hAnsi="Arial" w:cs="Arial"/>
          <w:color w:val="505050"/>
          <w:sz w:val="24"/>
          <w:szCs w:val="24"/>
        </w:rPr>
        <w:t xml:space="preserve"> activities demand immediate attention, and are often associated with the achievement of someone else's goals.</w:t>
      </w: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color w:val="505050"/>
          <w:sz w:val="24"/>
          <w:szCs w:val="24"/>
        </w:rPr>
        <w:t>Urgent activities are often the ones we concentrate on. These are the "squeaky wheels that get the grease." They demand attention because the consequences of not dealing with them are immediate.</w:t>
      </w:r>
    </w:p>
    <w:p w:rsidR="00ED4653" w:rsidRDefault="00ED4653" w:rsidP="00ED4653">
      <w:pPr>
        <w:spacing w:before="100" w:beforeAutospacing="1" w:after="100" w:afterAutospacing="1" w:line="240" w:lineRule="auto"/>
        <w:textAlignment w:val="top"/>
        <w:rPr>
          <w:rFonts w:ascii="Arial" w:eastAsia="Times New Roman" w:hAnsi="Arial" w:cs="Arial"/>
          <w:b/>
          <w:bCs/>
          <w:color w:val="505050"/>
          <w:sz w:val="24"/>
          <w:szCs w:val="24"/>
        </w:rPr>
      </w:pP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b/>
          <w:bCs/>
          <w:color w:val="505050"/>
          <w:sz w:val="24"/>
          <w:szCs w:val="24"/>
          <w:highlight w:val="lightGray"/>
        </w:rPr>
        <w:t>Urgent and Important</w:t>
      </w:r>
      <w:r w:rsidRPr="00ED4653">
        <w:rPr>
          <w:rFonts w:ascii="Arial" w:eastAsia="Times New Roman" w:hAnsi="Arial" w:cs="Arial"/>
          <w:color w:val="505050"/>
          <w:sz w:val="24"/>
          <w:szCs w:val="24"/>
        </w:rPr>
        <w:br/>
        <w:t xml:space="preserve">There are two distinct types of urgent and important activities: Ones that you could not foresee, and others that you have left to the last minute. </w:t>
      </w: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color w:val="505050"/>
          <w:sz w:val="24"/>
          <w:szCs w:val="24"/>
        </w:rPr>
        <w:t xml:space="preserve">You can avoid the latter by planning ahead and avoiding procrastination. </w:t>
      </w: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color w:val="505050"/>
          <w:sz w:val="24"/>
          <w:szCs w:val="24"/>
        </w:rPr>
        <w:t>Issues and crises, on the other hand, cannot always be foreseen or avoided. Here, the best approach is to leave some time in your schedule to handle unexpected issues and unplanned important activities. And if a major crisis arises, some other activity may have to be rescheduled.</w:t>
      </w: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color w:val="505050"/>
          <w:sz w:val="24"/>
          <w:szCs w:val="24"/>
        </w:rPr>
        <w:t>If this happens, identify which of you urgent-important activities could have been foreseen and think about how you could schedule similar activities ahead of time, so they do not become urgent.</w:t>
      </w: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b/>
          <w:bCs/>
          <w:color w:val="505050"/>
          <w:sz w:val="24"/>
          <w:szCs w:val="24"/>
          <w:highlight w:val="lightGray"/>
        </w:rPr>
        <w:t>Urgent and Not Important</w:t>
      </w:r>
      <w:r w:rsidRPr="00ED4653">
        <w:rPr>
          <w:rFonts w:ascii="Arial" w:eastAsia="Times New Roman" w:hAnsi="Arial" w:cs="Arial"/>
          <w:color w:val="505050"/>
          <w:sz w:val="24"/>
          <w:szCs w:val="24"/>
        </w:rPr>
        <w:br/>
        <w:t xml:space="preserve">Urgent but not important activities are things that stop you achieving your goals, and prevent you from completing your work. Ask yourself whether these tasks can be rescheduled, or whether someone else could do them. </w:t>
      </w: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color w:val="505050"/>
          <w:sz w:val="24"/>
          <w:szCs w:val="24"/>
        </w:rPr>
        <w:t>A common source of such interruptions is from other people in your office. Sometimes it's appropriate to say "No" to people, or encourage them to solve the problem themselves. Alternatively, try allocating time when you are available so that people only interrupt you at certain times (a good way of doing this is to schedule a regular meeting so that all issues can be dealt with at the same time.) By doing this, you'll be able to concentrate on your important activities for longer periods of time.</w:t>
      </w: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b/>
          <w:bCs/>
          <w:color w:val="505050"/>
          <w:sz w:val="24"/>
          <w:szCs w:val="24"/>
          <w:highlight w:val="lightGray"/>
        </w:rPr>
        <w:t>Not Urgent, but Important</w:t>
      </w:r>
      <w:r w:rsidRPr="00ED4653">
        <w:rPr>
          <w:rFonts w:ascii="Arial" w:eastAsia="Times New Roman" w:hAnsi="Arial" w:cs="Arial"/>
          <w:color w:val="505050"/>
          <w:sz w:val="24"/>
          <w:szCs w:val="24"/>
        </w:rPr>
        <w:br/>
      </w:r>
      <w:proofErr w:type="gramStart"/>
      <w:r w:rsidRPr="00ED4653">
        <w:rPr>
          <w:rFonts w:ascii="Arial" w:eastAsia="Times New Roman" w:hAnsi="Arial" w:cs="Arial"/>
          <w:color w:val="505050"/>
          <w:sz w:val="24"/>
          <w:szCs w:val="24"/>
        </w:rPr>
        <w:t>These</w:t>
      </w:r>
      <w:proofErr w:type="gramEnd"/>
      <w:r w:rsidRPr="00ED4653">
        <w:rPr>
          <w:rFonts w:ascii="Arial" w:eastAsia="Times New Roman" w:hAnsi="Arial" w:cs="Arial"/>
          <w:color w:val="505050"/>
          <w:sz w:val="24"/>
          <w:szCs w:val="24"/>
        </w:rPr>
        <w:t xml:space="preserve"> are the activities that help you achieve your personal and professional goals, and complete important work. Make sure that you have plenty of time to do these things properly, so that they do not become urgent. And remember to leave enough time in your schedule to deal with unforeseen problems. This will maximize your chances of keeping on schedule, and help you avoid the stress of work becoming more urgent that necessary.</w:t>
      </w:r>
    </w:p>
    <w:p w:rsidR="00ED4653" w:rsidRPr="00ED4653" w:rsidRDefault="00ED4653" w:rsidP="00ED4653">
      <w:pPr>
        <w:spacing w:before="100" w:beforeAutospacing="1" w:after="100" w:afterAutospacing="1" w:line="240" w:lineRule="auto"/>
        <w:textAlignment w:val="top"/>
        <w:rPr>
          <w:rFonts w:ascii="Arial" w:eastAsia="Times New Roman" w:hAnsi="Arial" w:cs="Arial"/>
          <w:color w:val="505050"/>
          <w:sz w:val="24"/>
          <w:szCs w:val="24"/>
        </w:rPr>
      </w:pPr>
      <w:r w:rsidRPr="00ED4653">
        <w:rPr>
          <w:rFonts w:ascii="Arial" w:eastAsia="Times New Roman" w:hAnsi="Arial" w:cs="Arial"/>
          <w:b/>
          <w:bCs/>
          <w:color w:val="505050"/>
          <w:sz w:val="24"/>
          <w:szCs w:val="24"/>
          <w:highlight w:val="lightGray"/>
        </w:rPr>
        <w:t>Not Urgent and Not Important</w:t>
      </w:r>
      <w:r w:rsidRPr="00ED4653">
        <w:rPr>
          <w:rFonts w:ascii="Arial" w:eastAsia="Times New Roman" w:hAnsi="Arial" w:cs="Arial"/>
          <w:color w:val="505050"/>
          <w:sz w:val="24"/>
          <w:szCs w:val="24"/>
        </w:rPr>
        <w:br/>
        <w:t xml:space="preserve">These activities are just a distraction, and should be avoided if possible. Some can simply be ignored. Others are activities that other people may want you to do, but they do not contribute to your own desired outcomes. Again, say "No" politely and firmly if you can. </w:t>
      </w:r>
    </w:p>
    <w:p w:rsidR="00A47794" w:rsidRPr="00ED4653" w:rsidRDefault="00A47794">
      <w:pPr>
        <w:rPr>
          <w:sz w:val="24"/>
          <w:szCs w:val="24"/>
        </w:rPr>
      </w:pPr>
    </w:p>
    <w:p w:rsidR="00ED4653" w:rsidRDefault="007F41CD">
      <w:hyperlink r:id="rId5" w:history="1">
        <w:r w:rsidR="00ED4653" w:rsidRPr="00567591">
          <w:rPr>
            <w:rStyle w:val="Hyperlink"/>
          </w:rPr>
          <w:t>http://www.mindtools.com/pages/article/newHTE_91.htm</w:t>
        </w:r>
      </w:hyperlink>
      <w:r w:rsidR="00ED4653">
        <w:t xml:space="preserve"> </w:t>
      </w:r>
    </w:p>
    <w:p w:rsidR="005D0121" w:rsidRDefault="005D0121">
      <w:pPr>
        <w:sectPr w:rsidR="005D0121" w:rsidSect="00ED4653">
          <w:pgSz w:w="12240" w:h="15840"/>
          <w:pgMar w:top="720" w:right="720" w:bottom="720" w:left="720" w:header="720" w:footer="720" w:gutter="0"/>
          <w:cols w:space="720"/>
          <w:docGrid w:linePitch="360"/>
        </w:sectPr>
      </w:pPr>
    </w:p>
    <w:p w:rsidR="005D0121" w:rsidRDefault="005D0121"/>
    <w:tbl>
      <w:tblPr>
        <w:tblStyle w:val="TableGrid"/>
        <w:tblpPr w:leftFromText="180" w:rightFromText="180" w:vertAnchor="page" w:horzAnchor="margin" w:tblpY="1741"/>
        <w:tblW w:w="13690" w:type="dxa"/>
        <w:tblLook w:val="04A0"/>
      </w:tblPr>
      <w:tblGrid>
        <w:gridCol w:w="6845"/>
        <w:gridCol w:w="6845"/>
      </w:tblGrid>
      <w:tr w:rsidR="005D0121" w:rsidTr="005D0121">
        <w:trPr>
          <w:trHeight w:val="3942"/>
        </w:trPr>
        <w:tc>
          <w:tcPr>
            <w:tcW w:w="6845" w:type="dxa"/>
          </w:tcPr>
          <w:p w:rsidR="005D0121" w:rsidRDefault="005D0121" w:rsidP="005D0121">
            <w:pPr>
              <w:jc w:val="center"/>
              <w:rPr>
                <w:sz w:val="28"/>
                <w:szCs w:val="28"/>
              </w:rPr>
            </w:pPr>
          </w:p>
          <w:p w:rsidR="005D0121" w:rsidRPr="00ED4653" w:rsidRDefault="005D0121" w:rsidP="005D0121">
            <w:pPr>
              <w:jc w:val="center"/>
              <w:rPr>
                <w:sz w:val="28"/>
                <w:szCs w:val="28"/>
              </w:rPr>
            </w:pPr>
            <w:r w:rsidRPr="00ED4653">
              <w:rPr>
                <w:sz w:val="28"/>
                <w:szCs w:val="28"/>
              </w:rPr>
              <w:t>Not Urgent/Not Important</w:t>
            </w:r>
          </w:p>
        </w:tc>
        <w:tc>
          <w:tcPr>
            <w:tcW w:w="6845" w:type="dxa"/>
          </w:tcPr>
          <w:p w:rsidR="005D0121" w:rsidRDefault="005D0121" w:rsidP="005D0121">
            <w:pPr>
              <w:jc w:val="center"/>
              <w:rPr>
                <w:sz w:val="28"/>
                <w:szCs w:val="28"/>
              </w:rPr>
            </w:pPr>
          </w:p>
          <w:p w:rsidR="005D0121" w:rsidRPr="00ED4653" w:rsidRDefault="005D0121" w:rsidP="005D0121">
            <w:pPr>
              <w:jc w:val="center"/>
              <w:rPr>
                <w:sz w:val="28"/>
                <w:szCs w:val="28"/>
              </w:rPr>
            </w:pPr>
            <w:r w:rsidRPr="00ED4653">
              <w:rPr>
                <w:sz w:val="28"/>
                <w:szCs w:val="28"/>
              </w:rPr>
              <w:t>Not Urgent/Important</w:t>
            </w:r>
          </w:p>
        </w:tc>
      </w:tr>
      <w:tr w:rsidR="005D0121" w:rsidTr="005D0121">
        <w:trPr>
          <w:trHeight w:val="3942"/>
        </w:trPr>
        <w:tc>
          <w:tcPr>
            <w:tcW w:w="6845" w:type="dxa"/>
          </w:tcPr>
          <w:p w:rsidR="005D0121" w:rsidRDefault="005D0121" w:rsidP="005D0121">
            <w:pPr>
              <w:jc w:val="center"/>
              <w:rPr>
                <w:sz w:val="28"/>
                <w:szCs w:val="28"/>
              </w:rPr>
            </w:pPr>
          </w:p>
          <w:p w:rsidR="005D0121" w:rsidRPr="00ED4653" w:rsidRDefault="005D0121" w:rsidP="005D0121">
            <w:pPr>
              <w:jc w:val="center"/>
              <w:rPr>
                <w:sz w:val="28"/>
                <w:szCs w:val="28"/>
              </w:rPr>
            </w:pPr>
            <w:r>
              <w:rPr>
                <w:sz w:val="28"/>
                <w:szCs w:val="28"/>
              </w:rPr>
              <w:t>Urgent/Not Important</w:t>
            </w:r>
          </w:p>
        </w:tc>
        <w:tc>
          <w:tcPr>
            <w:tcW w:w="6845" w:type="dxa"/>
          </w:tcPr>
          <w:p w:rsidR="005D0121" w:rsidRDefault="005D0121" w:rsidP="005D0121">
            <w:pPr>
              <w:jc w:val="center"/>
              <w:rPr>
                <w:sz w:val="28"/>
                <w:szCs w:val="28"/>
              </w:rPr>
            </w:pPr>
          </w:p>
          <w:p w:rsidR="005D0121" w:rsidRPr="00ED4653" w:rsidRDefault="005D0121" w:rsidP="005D0121">
            <w:pPr>
              <w:jc w:val="center"/>
              <w:rPr>
                <w:sz w:val="28"/>
                <w:szCs w:val="28"/>
              </w:rPr>
            </w:pPr>
            <w:r>
              <w:rPr>
                <w:sz w:val="28"/>
                <w:szCs w:val="28"/>
              </w:rPr>
              <w:t>Urgent/Important</w:t>
            </w:r>
          </w:p>
        </w:tc>
      </w:tr>
    </w:tbl>
    <w:p w:rsidR="00ED4653" w:rsidRDefault="00ED4653"/>
    <w:sectPr w:rsidR="00ED4653" w:rsidSect="005D012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26B84"/>
    <w:multiLevelType w:val="multilevel"/>
    <w:tmpl w:val="116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D4653"/>
    <w:rsid w:val="0003246F"/>
    <w:rsid w:val="000625F0"/>
    <w:rsid w:val="00075178"/>
    <w:rsid w:val="000F4698"/>
    <w:rsid w:val="00107048"/>
    <w:rsid w:val="00117BED"/>
    <w:rsid w:val="001355A9"/>
    <w:rsid w:val="001526F3"/>
    <w:rsid w:val="001A407E"/>
    <w:rsid w:val="001A7EA7"/>
    <w:rsid w:val="00241067"/>
    <w:rsid w:val="0024563E"/>
    <w:rsid w:val="00273705"/>
    <w:rsid w:val="002F0549"/>
    <w:rsid w:val="00323734"/>
    <w:rsid w:val="0033368A"/>
    <w:rsid w:val="00352EE2"/>
    <w:rsid w:val="003961F2"/>
    <w:rsid w:val="003A0A9C"/>
    <w:rsid w:val="003A45FD"/>
    <w:rsid w:val="003C2EFC"/>
    <w:rsid w:val="00407AF5"/>
    <w:rsid w:val="00412993"/>
    <w:rsid w:val="004177DA"/>
    <w:rsid w:val="0042380F"/>
    <w:rsid w:val="004254C9"/>
    <w:rsid w:val="0044324F"/>
    <w:rsid w:val="0048077F"/>
    <w:rsid w:val="004B5039"/>
    <w:rsid w:val="004E50DE"/>
    <w:rsid w:val="004F238A"/>
    <w:rsid w:val="004F55B7"/>
    <w:rsid w:val="0052651D"/>
    <w:rsid w:val="00535649"/>
    <w:rsid w:val="00536CFB"/>
    <w:rsid w:val="00545224"/>
    <w:rsid w:val="00551A51"/>
    <w:rsid w:val="005667DF"/>
    <w:rsid w:val="005750A7"/>
    <w:rsid w:val="00590A13"/>
    <w:rsid w:val="0059164B"/>
    <w:rsid w:val="005A67F9"/>
    <w:rsid w:val="005D0121"/>
    <w:rsid w:val="005D3DDF"/>
    <w:rsid w:val="005F7482"/>
    <w:rsid w:val="00674B34"/>
    <w:rsid w:val="006868C6"/>
    <w:rsid w:val="006933FD"/>
    <w:rsid w:val="00697767"/>
    <w:rsid w:val="006978E4"/>
    <w:rsid w:val="006C10A1"/>
    <w:rsid w:val="006C6772"/>
    <w:rsid w:val="006D1DCF"/>
    <w:rsid w:val="00704478"/>
    <w:rsid w:val="007109AF"/>
    <w:rsid w:val="00751915"/>
    <w:rsid w:val="00751AE2"/>
    <w:rsid w:val="00764D39"/>
    <w:rsid w:val="00772469"/>
    <w:rsid w:val="007737AC"/>
    <w:rsid w:val="007D52E7"/>
    <w:rsid w:val="007F41CD"/>
    <w:rsid w:val="007F48AF"/>
    <w:rsid w:val="00837059"/>
    <w:rsid w:val="00885F75"/>
    <w:rsid w:val="0089089D"/>
    <w:rsid w:val="008E2506"/>
    <w:rsid w:val="00941D59"/>
    <w:rsid w:val="009A3BDD"/>
    <w:rsid w:val="009B0432"/>
    <w:rsid w:val="009E1CCA"/>
    <w:rsid w:val="00A0402D"/>
    <w:rsid w:val="00A153BB"/>
    <w:rsid w:val="00A47794"/>
    <w:rsid w:val="00A504B5"/>
    <w:rsid w:val="00A85309"/>
    <w:rsid w:val="00AE58D6"/>
    <w:rsid w:val="00B12861"/>
    <w:rsid w:val="00B1771E"/>
    <w:rsid w:val="00B21252"/>
    <w:rsid w:val="00B30DD3"/>
    <w:rsid w:val="00B62292"/>
    <w:rsid w:val="00BA0500"/>
    <w:rsid w:val="00BB5C8E"/>
    <w:rsid w:val="00BF22BE"/>
    <w:rsid w:val="00C24F2D"/>
    <w:rsid w:val="00C65F3E"/>
    <w:rsid w:val="00C92675"/>
    <w:rsid w:val="00CA5CF6"/>
    <w:rsid w:val="00CD040C"/>
    <w:rsid w:val="00CD63F6"/>
    <w:rsid w:val="00D16513"/>
    <w:rsid w:val="00D4256F"/>
    <w:rsid w:val="00D47F34"/>
    <w:rsid w:val="00D572E5"/>
    <w:rsid w:val="00D801D4"/>
    <w:rsid w:val="00DA0B37"/>
    <w:rsid w:val="00DB5EEF"/>
    <w:rsid w:val="00DC4085"/>
    <w:rsid w:val="00DD321B"/>
    <w:rsid w:val="00E25F1E"/>
    <w:rsid w:val="00E367F9"/>
    <w:rsid w:val="00E44B34"/>
    <w:rsid w:val="00E528D6"/>
    <w:rsid w:val="00E9426C"/>
    <w:rsid w:val="00ED4653"/>
    <w:rsid w:val="00F37003"/>
    <w:rsid w:val="00F63EF1"/>
    <w:rsid w:val="00F83AF3"/>
    <w:rsid w:val="00F934CE"/>
    <w:rsid w:val="00F95788"/>
    <w:rsid w:val="00FA6689"/>
    <w:rsid w:val="00FE291E"/>
    <w:rsid w:val="00FE3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653"/>
    <w:rPr>
      <w:color w:val="0000FF" w:themeColor="hyperlink"/>
      <w:u w:val="single"/>
    </w:rPr>
  </w:style>
  <w:style w:type="table" w:styleId="TableGrid">
    <w:name w:val="Table Grid"/>
    <w:basedOn w:val="TableNormal"/>
    <w:uiPriority w:val="59"/>
    <w:rsid w:val="00ED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934040">
      <w:bodyDiv w:val="1"/>
      <w:marLeft w:val="0"/>
      <w:marRight w:val="0"/>
      <w:marTop w:val="0"/>
      <w:marBottom w:val="0"/>
      <w:divBdr>
        <w:top w:val="none" w:sz="0" w:space="0" w:color="auto"/>
        <w:left w:val="none" w:sz="0" w:space="0" w:color="auto"/>
        <w:bottom w:val="none" w:sz="0" w:space="0" w:color="auto"/>
        <w:right w:val="none" w:sz="0" w:space="0" w:color="auto"/>
      </w:divBdr>
      <w:divsChild>
        <w:div w:id="2080597084">
          <w:marLeft w:val="0"/>
          <w:marRight w:val="0"/>
          <w:marTop w:val="0"/>
          <w:marBottom w:val="0"/>
          <w:divBdr>
            <w:top w:val="none" w:sz="0" w:space="0" w:color="auto"/>
            <w:left w:val="none" w:sz="0" w:space="0" w:color="auto"/>
            <w:bottom w:val="none" w:sz="0" w:space="0" w:color="auto"/>
            <w:right w:val="none" w:sz="0" w:space="0" w:color="auto"/>
          </w:divBdr>
          <w:divsChild>
            <w:div w:id="586233940">
              <w:marLeft w:val="0"/>
              <w:marRight w:val="0"/>
              <w:marTop w:val="0"/>
              <w:marBottom w:val="0"/>
              <w:divBdr>
                <w:top w:val="none" w:sz="0" w:space="0" w:color="auto"/>
                <w:left w:val="none" w:sz="0" w:space="0" w:color="auto"/>
                <w:bottom w:val="none" w:sz="0" w:space="0" w:color="auto"/>
                <w:right w:val="none" w:sz="0" w:space="0" w:color="auto"/>
              </w:divBdr>
              <w:divsChild>
                <w:div w:id="2084834199">
                  <w:marLeft w:val="0"/>
                  <w:marRight w:val="0"/>
                  <w:marTop w:val="0"/>
                  <w:marBottom w:val="272"/>
                  <w:divBdr>
                    <w:top w:val="none" w:sz="0" w:space="0" w:color="auto"/>
                    <w:left w:val="none" w:sz="0" w:space="0" w:color="auto"/>
                    <w:bottom w:val="none" w:sz="0" w:space="0" w:color="auto"/>
                    <w:right w:val="none" w:sz="0" w:space="0" w:color="auto"/>
                  </w:divBdr>
                  <w:divsChild>
                    <w:div w:id="208690429">
                      <w:marLeft w:val="0"/>
                      <w:marRight w:val="0"/>
                      <w:marTop w:val="0"/>
                      <w:marBottom w:val="0"/>
                      <w:divBdr>
                        <w:top w:val="none" w:sz="0" w:space="0" w:color="auto"/>
                        <w:left w:val="none" w:sz="0" w:space="0" w:color="auto"/>
                        <w:bottom w:val="none" w:sz="0" w:space="0" w:color="auto"/>
                        <w:right w:val="none" w:sz="0" w:space="0" w:color="auto"/>
                      </w:divBdr>
                      <w:divsChild>
                        <w:div w:id="206113323">
                          <w:marLeft w:val="0"/>
                          <w:marRight w:val="0"/>
                          <w:marTop w:val="0"/>
                          <w:marBottom w:val="0"/>
                          <w:divBdr>
                            <w:top w:val="none" w:sz="0" w:space="0" w:color="auto"/>
                            <w:left w:val="none" w:sz="0" w:space="0" w:color="auto"/>
                            <w:bottom w:val="none" w:sz="0" w:space="0" w:color="auto"/>
                            <w:right w:val="none" w:sz="0" w:space="0" w:color="auto"/>
                          </w:divBdr>
                          <w:divsChild>
                            <w:div w:id="1075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1722">
      <w:bodyDiv w:val="1"/>
      <w:marLeft w:val="0"/>
      <w:marRight w:val="0"/>
      <w:marTop w:val="0"/>
      <w:marBottom w:val="0"/>
      <w:divBdr>
        <w:top w:val="none" w:sz="0" w:space="0" w:color="auto"/>
        <w:left w:val="none" w:sz="0" w:space="0" w:color="auto"/>
        <w:bottom w:val="none" w:sz="0" w:space="0" w:color="auto"/>
        <w:right w:val="none" w:sz="0" w:space="0" w:color="auto"/>
      </w:divBdr>
      <w:divsChild>
        <w:div w:id="484050142">
          <w:marLeft w:val="0"/>
          <w:marRight w:val="0"/>
          <w:marTop w:val="0"/>
          <w:marBottom w:val="0"/>
          <w:divBdr>
            <w:top w:val="none" w:sz="0" w:space="0" w:color="auto"/>
            <w:left w:val="none" w:sz="0" w:space="0" w:color="auto"/>
            <w:bottom w:val="none" w:sz="0" w:space="0" w:color="auto"/>
            <w:right w:val="none" w:sz="0" w:space="0" w:color="auto"/>
          </w:divBdr>
          <w:divsChild>
            <w:div w:id="1398085821">
              <w:marLeft w:val="0"/>
              <w:marRight w:val="0"/>
              <w:marTop w:val="0"/>
              <w:marBottom w:val="0"/>
              <w:divBdr>
                <w:top w:val="none" w:sz="0" w:space="0" w:color="auto"/>
                <w:left w:val="none" w:sz="0" w:space="0" w:color="auto"/>
                <w:bottom w:val="none" w:sz="0" w:space="0" w:color="auto"/>
                <w:right w:val="none" w:sz="0" w:space="0" w:color="auto"/>
              </w:divBdr>
              <w:divsChild>
                <w:div w:id="1438528217">
                  <w:marLeft w:val="0"/>
                  <w:marRight w:val="0"/>
                  <w:marTop w:val="0"/>
                  <w:marBottom w:val="272"/>
                  <w:divBdr>
                    <w:top w:val="none" w:sz="0" w:space="0" w:color="auto"/>
                    <w:left w:val="none" w:sz="0" w:space="0" w:color="auto"/>
                    <w:bottom w:val="none" w:sz="0" w:space="0" w:color="auto"/>
                    <w:right w:val="none" w:sz="0" w:space="0" w:color="auto"/>
                  </w:divBdr>
                  <w:divsChild>
                    <w:div w:id="1410228893">
                      <w:marLeft w:val="0"/>
                      <w:marRight w:val="0"/>
                      <w:marTop w:val="0"/>
                      <w:marBottom w:val="0"/>
                      <w:divBdr>
                        <w:top w:val="none" w:sz="0" w:space="0" w:color="auto"/>
                        <w:left w:val="none" w:sz="0" w:space="0" w:color="auto"/>
                        <w:bottom w:val="none" w:sz="0" w:space="0" w:color="auto"/>
                        <w:right w:val="none" w:sz="0" w:space="0" w:color="auto"/>
                      </w:divBdr>
                      <w:divsChild>
                        <w:div w:id="1910922262">
                          <w:marLeft w:val="0"/>
                          <w:marRight w:val="0"/>
                          <w:marTop w:val="0"/>
                          <w:marBottom w:val="0"/>
                          <w:divBdr>
                            <w:top w:val="none" w:sz="0" w:space="0" w:color="auto"/>
                            <w:left w:val="none" w:sz="0" w:space="0" w:color="auto"/>
                            <w:bottom w:val="none" w:sz="0" w:space="0" w:color="auto"/>
                            <w:right w:val="none" w:sz="0" w:space="0" w:color="auto"/>
                          </w:divBdr>
                          <w:divsChild>
                            <w:div w:id="730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dtools.com/pages/article/newHTE_91.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A5EE7-CF16-49DB-8458-34B29FE38F35}"/>
</file>

<file path=customXml/itemProps2.xml><?xml version="1.0" encoding="utf-8"?>
<ds:datastoreItem xmlns:ds="http://schemas.openxmlformats.org/officeDocument/2006/customXml" ds:itemID="{26FDA955-B635-45F3-BA96-442F9F2714DE}"/>
</file>

<file path=customXml/itemProps3.xml><?xml version="1.0" encoding="utf-8"?>
<ds:datastoreItem xmlns:ds="http://schemas.openxmlformats.org/officeDocument/2006/customXml" ds:itemID="{E70FEF74-1734-472D-A9F7-8ED343551C32}"/>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Company>HP</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HelpingServices</cp:lastModifiedBy>
  <cp:revision>2</cp:revision>
  <dcterms:created xsi:type="dcterms:W3CDTF">2016-10-18T21:55:00Z</dcterms:created>
  <dcterms:modified xsi:type="dcterms:W3CDTF">2016-10-18T21:55:00Z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